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36"/>
        </w:rPr>
      </w:pPr>
      <w:r>
        <w:rPr>
          <w:rFonts w:hint="eastAsia"/>
          <w:sz w:val="28"/>
          <w:szCs w:val="36"/>
        </w:rPr>
        <w:t>相关高校会员单位：</w:t>
      </w:r>
    </w:p>
    <w:p>
      <w:pPr>
        <w:ind w:firstLine="560" w:firstLineChars="200"/>
        <w:rPr>
          <w:rFonts w:hint="eastAsia"/>
          <w:sz w:val="28"/>
          <w:szCs w:val="36"/>
        </w:rPr>
      </w:pPr>
      <w:r>
        <w:rPr>
          <w:rFonts w:hint="eastAsia"/>
          <w:sz w:val="28"/>
          <w:szCs w:val="36"/>
        </w:rPr>
        <w:t>为进一步推动高等职业教育理论研究，为高等职业教育高质量发展提供理论支撑和借鉴经验，写好高等职业教育“奋进之笔”，中国高等教育学会决定联合所属职业技术教育分会设立“高等职业教育研究”专项课题（以下简称专项课题）。现将有关事宜通知如下：</w:t>
      </w:r>
    </w:p>
    <w:p>
      <w:pPr>
        <w:numPr>
          <w:ilvl w:val="0"/>
          <w:numId w:val="1"/>
        </w:numPr>
        <w:ind w:firstLine="560" w:firstLineChars="200"/>
        <w:rPr>
          <w:rFonts w:hint="eastAsia"/>
          <w:sz w:val="28"/>
          <w:szCs w:val="36"/>
        </w:rPr>
      </w:pPr>
      <w:r>
        <w:rPr>
          <w:rFonts w:hint="eastAsia"/>
          <w:sz w:val="28"/>
          <w:szCs w:val="36"/>
        </w:rPr>
        <w:t>研究范围及成果要求专项课题主要针对现代职业教育治理体系和治理能力研究等高等职业教育的热点、难点问题开展调查研究。课题研究方向应参照课题指南（见附件1），申报人可根据具体研究目标和内容拟定课题研究题目。结项时根据不同类型课题分别提交有分量、有深度、有决策参考价值的研究报告，或高质量学术论文、调研报告、专著等研究成果。课题研究成果在公开发表、出版或内部呈送时,均应在显著位置注明“中国高等教育学会‘十四五’专项规划课题资助”字样（含课题名称和课题编号），未注明者不予承认。拟发表证明不作为申请课题结项依据。具体结项要求见学会课题管理相关规定。</w:t>
      </w:r>
    </w:p>
    <w:p>
      <w:pPr>
        <w:numPr>
          <w:ilvl w:val="0"/>
          <w:numId w:val="1"/>
        </w:numPr>
        <w:ind w:left="0" w:leftChars="0" w:firstLine="560" w:firstLineChars="200"/>
        <w:rPr>
          <w:rFonts w:hint="eastAsia"/>
          <w:sz w:val="28"/>
          <w:szCs w:val="36"/>
        </w:rPr>
      </w:pPr>
      <w:r>
        <w:rPr>
          <w:rFonts w:hint="eastAsia"/>
          <w:sz w:val="28"/>
          <w:szCs w:val="36"/>
        </w:rPr>
        <w:t>立项数量及资助标准专项课题分为重点课题和一般课题，其中重点课题不超过30项，每项课题资助经费0.5万元；一般课题不超过30项，由课题负责人自筹经费。鼓励课题负责人所在高校给予经费配套支持。</w:t>
      </w:r>
    </w:p>
    <w:p>
      <w:pPr>
        <w:numPr>
          <w:ilvl w:val="0"/>
          <w:numId w:val="1"/>
        </w:numPr>
        <w:ind w:left="0" w:leftChars="0" w:firstLine="560" w:firstLineChars="200"/>
        <w:rPr>
          <w:rFonts w:hint="eastAsia"/>
          <w:sz w:val="28"/>
          <w:szCs w:val="36"/>
        </w:rPr>
      </w:pPr>
      <w:r>
        <w:rPr>
          <w:rFonts w:hint="eastAsia"/>
          <w:sz w:val="28"/>
          <w:szCs w:val="36"/>
        </w:rPr>
        <w:t>申报要求及时间安排课题申报面向分会高校会员单位。会员单位最多可申报2项，其中重点课题最多1项。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课题申报书（非匿名版一式3份）须经所在单位审查合格、签署意见后，连同4份课题匿名版申报书邮寄至职业技术教育分会，同时将电子版发送到指定邮箱。相关表格可从学会及分会网站（https://www.cahe.edu.cn/；http://www.gzyjh.org/）下载。申报工作自本通知发布之日起至6月10日结束，逾期将不予受理。本年度立项课题研究期限自课题批准立项之日起，原则上要求2年内完成。课题申报不收取任何费用。</w:t>
      </w:r>
    </w:p>
    <w:p>
      <w:pPr>
        <w:numPr>
          <w:ilvl w:val="0"/>
          <w:numId w:val="1"/>
        </w:numPr>
        <w:ind w:left="0" w:leftChars="0" w:firstLine="560" w:firstLineChars="200"/>
        <w:rPr>
          <w:sz w:val="28"/>
          <w:szCs w:val="36"/>
        </w:rPr>
      </w:pPr>
      <w:r>
        <w:rPr>
          <w:rFonts w:hint="eastAsia"/>
          <w:sz w:val="28"/>
          <w:szCs w:val="36"/>
        </w:rPr>
        <w:t>联系方式</w:t>
      </w:r>
      <w:r>
        <w:rPr>
          <w:rFonts w:hint="eastAsia"/>
          <w:sz w:val="28"/>
          <w:szCs w:val="36"/>
          <w:lang w:eastAsia="zh-CN"/>
        </w:rPr>
        <w:t>：</w:t>
      </w:r>
    </w:p>
    <w:p>
      <w:pPr>
        <w:numPr>
          <w:ilvl w:val="0"/>
          <w:numId w:val="0"/>
        </w:numPr>
        <w:ind w:firstLine="560" w:firstLineChars="200"/>
        <w:rPr>
          <w:rFonts w:hint="eastAsia"/>
          <w:sz w:val="28"/>
          <w:szCs w:val="36"/>
        </w:rPr>
      </w:pPr>
      <w:r>
        <w:rPr>
          <w:rFonts w:hint="eastAsia"/>
          <w:sz w:val="28"/>
          <w:szCs w:val="36"/>
        </w:rPr>
        <w:t>中国高等教育学会职业技术教育分会联系人：</w:t>
      </w:r>
    </w:p>
    <w:p>
      <w:pPr>
        <w:numPr>
          <w:ilvl w:val="0"/>
          <w:numId w:val="0"/>
        </w:numPr>
        <w:ind w:firstLine="560" w:firstLineChars="200"/>
        <w:rPr>
          <w:rFonts w:hint="eastAsia"/>
          <w:sz w:val="28"/>
          <w:szCs w:val="36"/>
        </w:rPr>
      </w:pPr>
      <w:r>
        <w:rPr>
          <w:rFonts w:hint="eastAsia"/>
          <w:sz w:val="28"/>
          <w:szCs w:val="36"/>
        </w:rPr>
        <w:t>王玉龙电话：0571-86739353，17764537010</w:t>
      </w:r>
    </w:p>
    <w:p>
      <w:pPr>
        <w:numPr>
          <w:ilvl w:val="0"/>
          <w:numId w:val="0"/>
        </w:numPr>
        <w:ind w:firstLine="560" w:firstLineChars="200"/>
        <w:rPr>
          <w:rFonts w:hint="eastAsia"/>
          <w:sz w:val="28"/>
          <w:szCs w:val="36"/>
        </w:rPr>
      </w:pPr>
      <w:r>
        <w:rPr>
          <w:rFonts w:hint="eastAsia"/>
          <w:sz w:val="28"/>
          <w:szCs w:val="36"/>
        </w:rPr>
        <w:t>邮箱: wangyulongwork@126.com  </w:t>
      </w:r>
    </w:p>
    <w:p>
      <w:pPr>
        <w:numPr>
          <w:ilvl w:val="0"/>
          <w:numId w:val="0"/>
        </w:numPr>
        <w:ind w:firstLine="560" w:firstLineChars="200"/>
        <w:rPr>
          <w:sz w:val="28"/>
          <w:szCs w:val="36"/>
        </w:rPr>
      </w:pPr>
      <w:r>
        <w:rPr>
          <w:rFonts w:hint="eastAsia"/>
          <w:sz w:val="28"/>
          <w:szCs w:val="36"/>
        </w:rPr>
        <w:t>申报材料邮寄地址：浙江省杭州市下沙高教园区学源街118号浙江金融职业学院，邮编：310018中国高等教育学会秘书处学术部联系人：周庆电话：010-82289739</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C7089"/>
    <w:multiLevelType w:val="singleLevel"/>
    <w:tmpl w:val="856C70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D3961"/>
    <w:rsid w:val="1DFB6C5B"/>
    <w:rsid w:val="495A6733"/>
    <w:rsid w:val="5CDF04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2021-05-08T07:36:00Z</dcterms:created>
  <dc:creator>Administrator</dc:creator>
  <cp:lastModifiedBy>蕾亚拉ai兔兔</cp:lastModifiedBy>
  <dcterms:modified xsi:type="dcterms:W3CDTF">2021-05-26T08:26:10Z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45C5687336E84606AE3D398A281E3246</vt:lpwstr>
  </property>
</Properties>
</file>